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53" w:rsidRPr="00155208" w:rsidRDefault="00557053" w:rsidP="0055705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1" locked="0" layoutInCell="1" allowOverlap="1" wp14:anchorId="1E96D1F2" wp14:editId="1B00F5ED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743BE" wp14:editId="591E7DC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57053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57053" w:rsidRPr="00BA0DF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+0MAIAAFE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NLp+0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57053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57053" w:rsidRPr="00BA0DF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D2101" wp14:editId="3577DCA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57053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57053" w:rsidRPr="00155208" w:rsidRDefault="00557053" w:rsidP="005570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57053" w:rsidRPr="00BA0DF8" w:rsidRDefault="00557053" w:rsidP="0055705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GIMwIAAFg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vjnGI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57053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57053" w:rsidRPr="00155208" w:rsidRDefault="00557053" w:rsidP="005570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57053" w:rsidRPr="00BA0DF8" w:rsidRDefault="00557053" w:rsidP="0055705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7053" w:rsidRPr="009C73C0" w:rsidRDefault="00557053" w:rsidP="00557053">
      <w:pPr>
        <w:rPr>
          <w:lang w:val="en-US"/>
        </w:rPr>
      </w:pPr>
    </w:p>
    <w:p w:rsidR="00557053" w:rsidRPr="00155208" w:rsidRDefault="00557053" w:rsidP="00557053">
      <w:pPr>
        <w:rPr>
          <w:lang w:val="ky-KG"/>
        </w:rPr>
      </w:pPr>
    </w:p>
    <w:p w:rsidR="00557053" w:rsidRPr="00154B41" w:rsidRDefault="00557053" w:rsidP="0055705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57053" w:rsidRPr="00154B41" w:rsidRDefault="00557053" w:rsidP="0055705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9FDB1" wp14:editId="61665128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557053" w:rsidRPr="00F21846" w:rsidRDefault="00557053" w:rsidP="0055705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57053" w:rsidRPr="00F21846" w:rsidRDefault="00557053" w:rsidP="0055705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57053" w:rsidRDefault="00557053" w:rsidP="0055705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557053" w:rsidRDefault="00557053" w:rsidP="0055705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57053" w:rsidRDefault="00557053" w:rsidP="005570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</w:t>
      </w:r>
      <w:r w:rsidR="00E87C6E">
        <w:rPr>
          <w:rFonts w:ascii="Times New Roman" w:hAnsi="Times New Roman"/>
          <w:b/>
          <w:sz w:val="24"/>
          <w:szCs w:val="24"/>
          <w:lang w:val="ky-KG"/>
        </w:rPr>
        <w:t>инин VII чакырылышынын  кезектеги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XХV</w:t>
      </w:r>
      <w:r w:rsidR="00E87C6E" w:rsidRPr="00E87C6E">
        <w:rPr>
          <w:rFonts w:ascii="Times New Roman" w:hAnsi="Times New Roman"/>
          <w:b/>
          <w:sz w:val="24"/>
          <w:szCs w:val="24"/>
          <w:lang w:val="ky-KG"/>
        </w:rPr>
        <w:t>I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557053" w:rsidRPr="00B82295" w:rsidRDefault="00557053" w:rsidP="005570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>6/1</w:t>
      </w:r>
      <w:r w:rsidR="002504C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57053" w:rsidRDefault="00557053" w:rsidP="0055705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“_30_” _</w:t>
      </w:r>
      <w:r w:rsidRPr="0068449D">
        <w:rPr>
          <w:rFonts w:ascii="Times New Roman" w:hAnsi="Times New Roman"/>
          <w:b/>
          <w:sz w:val="24"/>
          <w:szCs w:val="24"/>
          <w:u w:val="single"/>
          <w:lang w:val="ky-KG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1__202</w:t>
      </w:r>
      <w:r w:rsidRPr="0068449D">
        <w:rPr>
          <w:rFonts w:ascii="Times New Roman" w:hAnsi="Times New Roman"/>
          <w:b/>
          <w:sz w:val="24"/>
          <w:szCs w:val="24"/>
          <w:u w:val="single"/>
          <w:lang w:val="ky-KG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57053" w:rsidRDefault="00557053" w:rsidP="000C693E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57053" w:rsidRPr="00242F34" w:rsidRDefault="000C693E" w:rsidP="000C693E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</w:t>
      </w:r>
      <w:r w:rsidR="00557053">
        <w:rPr>
          <w:rFonts w:ascii="Times New Roman" w:hAnsi="Times New Roman" w:cs="Times New Roman"/>
          <w:b/>
          <w:sz w:val="24"/>
          <w:szCs w:val="24"/>
          <w:lang w:val="ky-KG"/>
        </w:rPr>
        <w:t>асалиев айыл аймагына караштуу Кара-</w:t>
      </w:r>
      <w:r w:rsidR="00242F34">
        <w:rPr>
          <w:rFonts w:ascii="Times New Roman" w:hAnsi="Times New Roman" w:cs="Times New Roman"/>
          <w:b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өбө, Какыр, Лесхоз</w:t>
      </w:r>
      <w:r w:rsidR="00FD31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айылдарынын башкы планы жөнүндө</w:t>
      </w:r>
    </w:p>
    <w:p w:rsidR="00333AE2" w:rsidRDefault="000C693E" w:rsidP="0033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Кыргыз Республикасынын Жер кодексинин 18 </w:t>
      </w:r>
      <w:r w:rsidR="00333AE2">
        <w:rPr>
          <w:rFonts w:ascii="2003_Oktom_TimesXP" w:hAnsi="2003_Oktom_TimesXP" w:cs="2003_Oktom_TimesXP"/>
          <w:sz w:val="24"/>
          <w:szCs w:val="24"/>
          <w:lang w:val="ky-KG"/>
        </w:rPr>
        <w:t>–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беренесине ылайык Мамлекеттик шаар куруу жана архитектура долбоорлоо институтунун Оштогу филиалы тарабынан даярдалган </w:t>
      </w:r>
      <w:r w:rsidR="00333AE2" w:rsidRPr="00333AE2">
        <w:rPr>
          <w:rFonts w:ascii="Times New Roman" w:hAnsi="Times New Roman" w:cs="Times New Roman"/>
          <w:sz w:val="24"/>
          <w:szCs w:val="24"/>
          <w:lang w:val="ky-KG"/>
        </w:rPr>
        <w:t>Кара-Дөбө, Какыр</w:t>
      </w:r>
      <w:r w:rsidR="00333AE2">
        <w:rPr>
          <w:rFonts w:ascii="Times New Roman" w:hAnsi="Times New Roman" w:cs="Times New Roman"/>
          <w:sz w:val="24"/>
          <w:szCs w:val="24"/>
          <w:lang w:val="ky-KG"/>
        </w:rPr>
        <w:t>, Лесхоз айылдарынын башкы пландарын угуп жана талкуулап А.Масалиев айылдык кеңешинин сессиясы</w:t>
      </w:r>
    </w:p>
    <w:p w:rsidR="00557053" w:rsidRPr="00333AE2" w:rsidRDefault="00557053" w:rsidP="00557053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 w:rsid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557053" w:rsidRPr="00434DE5" w:rsidRDefault="00557053" w:rsidP="00557053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557053" w:rsidRPr="00A27FD9" w:rsidRDefault="00333AE2" w:rsidP="00E87C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Times New Roman" w:hAnsi="Times New Roman"/>
          <w:sz w:val="24"/>
          <w:szCs w:val="24"/>
          <w:lang w:val="ky-KG"/>
        </w:rPr>
        <w:t>А.Масалиев айыл аймагына караштуу Кара-Дөбө, Какыр, Лесхоз айылдарынын башкы планы</w:t>
      </w:r>
      <w:r w:rsidR="0068449D">
        <w:rPr>
          <w:rFonts w:ascii="Times New Roman" w:hAnsi="Times New Roman"/>
          <w:sz w:val="24"/>
          <w:szCs w:val="24"/>
          <w:lang w:val="ky-KG"/>
        </w:rPr>
        <w:t xml:space="preserve"> айрым өзгөртүү, толуктоолор менен бекитүүгө макулдук берилсин.</w:t>
      </w:r>
    </w:p>
    <w:p w:rsidR="00557053" w:rsidRDefault="00557053" w:rsidP="00557053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E87C6E" w:rsidRDefault="00333AE2" w:rsidP="00E87C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Тиешелүү</w:t>
      </w:r>
      <w:r w:rsidR="00FD3104">
        <w:rPr>
          <w:rFonts w:ascii="2003_Oktom_TimesXP" w:hAnsi="2003_Oktom_TimesXP" w:cs="2003_Oktom_TimesXP"/>
          <w:sz w:val="24"/>
          <w:szCs w:val="24"/>
          <w:lang w:val="ky-KG"/>
        </w:rPr>
        <w:t xml:space="preserve"> иш кагаздарын толуктап, өткөрү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п алуу жагы </w:t>
      </w:r>
      <w:r w:rsidR="00E87C6E">
        <w:rPr>
          <w:rFonts w:ascii="2003_Oktom_TimesXP" w:hAnsi="2003_Oktom_TimesXP" w:cs="2003_Oktom_TimesXP"/>
          <w:sz w:val="24"/>
          <w:szCs w:val="24"/>
          <w:lang w:val="ky-KG"/>
        </w:rPr>
        <w:t>айыл өкмөт башчысы А.Бакировго жүктөлсүн.</w:t>
      </w:r>
    </w:p>
    <w:p w:rsidR="00E87C6E" w:rsidRPr="00E87C6E" w:rsidRDefault="00E87C6E" w:rsidP="00E87C6E">
      <w:pPr>
        <w:pStyle w:val="a3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57053" w:rsidRPr="00333AE2" w:rsidRDefault="00557053" w:rsidP="00E87C6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 w:rsidR="00E87C6E">
        <w:rPr>
          <w:rFonts w:ascii="2003_Oktom_TimesXP" w:hAnsi="2003_Oktom_TimesXP" w:cs="2003_Oktom_TimesXP"/>
          <w:sz w:val="24"/>
          <w:szCs w:val="24"/>
          <w:lang w:val="ky-KG"/>
        </w:rPr>
        <w:t xml:space="preserve"> айылдык кеңештин айыл чарба боюнча туруктуу комиссиясына жүктөлсүн. </w:t>
      </w:r>
    </w:p>
    <w:p w:rsidR="00557053" w:rsidRPr="00740066" w:rsidRDefault="00557053" w:rsidP="00557053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557053" w:rsidRDefault="00557053" w:rsidP="005570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87C6E" w:rsidRDefault="00E87C6E" w:rsidP="00557053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57053" w:rsidRPr="00602808" w:rsidRDefault="00557053" w:rsidP="00557053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F33CEB" w:rsidRDefault="00F33CEB">
      <w:pPr>
        <w:rPr>
          <w:lang w:val="ky-KG"/>
        </w:rPr>
      </w:pPr>
    </w:p>
    <w:p w:rsidR="00FD3104" w:rsidRDefault="00FD3104">
      <w:pPr>
        <w:rPr>
          <w:lang w:val="ky-KG"/>
        </w:rPr>
      </w:pPr>
    </w:p>
    <w:p w:rsidR="00FD3104" w:rsidRDefault="00FD3104">
      <w:pPr>
        <w:rPr>
          <w:lang w:val="ky-KG"/>
        </w:rPr>
      </w:pPr>
    </w:p>
    <w:p w:rsidR="00FD3104" w:rsidRDefault="00FD3104">
      <w:pPr>
        <w:rPr>
          <w:lang w:val="ky-KG"/>
        </w:rPr>
      </w:pPr>
    </w:p>
    <w:p w:rsidR="00FD3104" w:rsidRDefault="00FD3104">
      <w:pPr>
        <w:rPr>
          <w:lang w:val="ky-KG"/>
        </w:rPr>
      </w:pPr>
    </w:p>
    <w:p w:rsidR="00FD3104" w:rsidRPr="00155208" w:rsidRDefault="00FD3104" w:rsidP="00FD310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1A4892E" wp14:editId="602F6F65">
            <wp:simplePos x="0" y="0"/>
            <wp:positionH relativeFrom="column">
              <wp:posOffset>2680970</wp:posOffset>
            </wp:positionH>
            <wp:positionV relativeFrom="paragraph">
              <wp:posOffset>-10160</wp:posOffset>
            </wp:positionV>
            <wp:extent cx="762000" cy="742950"/>
            <wp:effectExtent l="19050" t="0" r="0" b="0"/>
            <wp:wrapThrough wrapText="bothSides">
              <wp:wrapPolygon edited="0">
                <wp:start x="6480" y="0"/>
                <wp:lineTo x="3240" y="1662"/>
                <wp:lineTo x="-540" y="6092"/>
                <wp:lineTo x="-540" y="12738"/>
                <wp:lineTo x="1620" y="18277"/>
                <wp:lineTo x="5940" y="21046"/>
                <wp:lineTo x="6480" y="21046"/>
                <wp:lineTo x="15120" y="21046"/>
                <wp:lineTo x="15660" y="21046"/>
                <wp:lineTo x="19980" y="18277"/>
                <wp:lineTo x="20520" y="17723"/>
                <wp:lineTo x="21600" y="12738"/>
                <wp:lineTo x="21600" y="6092"/>
                <wp:lineTo x="18360" y="1662"/>
                <wp:lineTo x="15120" y="0"/>
                <wp:lineTo x="6480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14CB0" wp14:editId="7677AAFD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FD3104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FD3104" w:rsidRPr="00BA0DF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FD3104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FD3104" w:rsidRPr="00BA0DF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E7AECF" wp14:editId="3E2A21A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FD3104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FD3104" w:rsidRPr="00155208" w:rsidRDefault="00FD3104" w:rsidP="00FD310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FD3104" w:rsidRPr="00BA0DF8" w:rsidRDefault="00FD3104" w:rsidP="00FD310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FD3104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FD3104" w:rsidRPr="00155208" w:rsidRDefault="00FD3104" w:rsidP="00FD310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FD3104" w:rsidRPr="00BA0DF8" w:rsidRDefault="00FD3104" w:rsidP="00FD310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D3104" w:rsidRPr="0068449D" w:rsidRDefault="00FD3104" w:rsidP="00FD3104"/>
    <w:p w:rsidR="00FD3104" w:rsidRPr="00155208" w:rsidRDefault="00FD3104" w:rsidP="00FD3104">
      <w:pPr>
        <w:rPr>
          <w:lang w:val="ky-KG"/>
        </w:rPr>
      </w:pPr>
    </w:p>
    <w:p w:rsidR="00FD3104" w:rsidRPr="00154B41" w:rsidRDefault="00FD3104" w:rsidP="00FD310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FD3104" w:rsidRPr="00154B41" w:rsidRDefault="00FD3104" w:rsidP="00FD310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58DC93" wp14:editId="7912F15B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45085" r="46355" b="406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FD3104" w:rsidRPr="00F21846" w:rsidRDefault="00FD3104" w:rsidP="00FD310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FD3104" w:rsidRPr="00F21846" w:rsidRDefault="00FD3104" w:rsidP="00FD310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FD3104" w:rsidRDefault="00FD3104" w:rsidP="00FD310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ky-KG"/>
        </w:rPr>
        <w:t xml:space="preserve">            </w:t>
      </w:r>
      <w:r w:rsidRPr="00F21846">
        <w:rPr>
          <w:rFonts w:ascii="Times New Roman" w:hAnsi="Times New Roman"/>
          <w:b/>
        </w:rPr>
        <w:tab/>
      </w:r>
    </w:p>
    <w:p w:rsidR="00FD3104" w:rsidRDefault="00FD3104" w:rsidP="00FD310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FD3104" w:rsidRDefault="00FD3104" w:rsidP="00FD310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  XХV</w:t>
      </w:r>
      <w:r w:rsidRPr="00E87C6E">
        <w:rPr>
          <w:rFonts w:ascii="Times New Roman" w:hAnsi="Times New Roman"/>
          <w:b/>
          <w:sz w:val="24"/>
          <w:szCs w:val="24"/>
          <w:lang w:val="ky-KG"/>
        </w:rPr>
        <w:t>I</w:t>
      </w:r>
      <w:r w:rsidRPr="009C73C0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FD3104" w:rsidRPr="00B82295" w:rsidRDefault="00FD3104" w:rsidP="00FD310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ТОКТОМУ </w:t>
      </w:r>
      <w:r>
        <w:rPr>
          <w:rFonts w:ascii="Times New Roman" w:hAnsi="Times New Roman"/>
          <w:b/>
          <w:sz w:val="24"/>
          <w:szCs w:val="24"/>
        </w:rPr>
        <w:t>2</w:t>
      </w:r>
      <w:r w:rsidR="00C64C01">
        <w:rPr>
          <w:rFonts w:ascii="Times New Roman" w:hAnsi="Times New Roman"/>
          <w:b/>
          <w:sz w:val="24"/>
          <w:szCs w:val="24"/>
          <w:lang w:val="ky-KG"/>
        </w:rPr>
        <w:t>6/2</w:t>
      </w:r>
    </w:p>
    <w:p w:rsidR="00FD3104" w:rsidRDefault="00FD3104" w:rsidP="00FD310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“_30_” _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1__202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FD3104" w:rsidRDefault="00FD3104" w:rsidP="00FD3104">
      <w:pPr>
        <w:jc w:val="center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D3104" w:rsidRDefault="00FD3104" w:rsidP="00FD310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</w:t>
      </w:r>
      <w:r w:rsidR="0068449D">
        <w:rPr>
          <w:rFonts w:ascii="Times New Roman" w:hAnsi="Times New Roman" w:cs="Times New Roman"/>
          <w:b/>
          <w:sz w:val="24"/>
          <w:szCs w:val="24"/>
          <w:lang w:val="ky-KG"/>
        </w:rPr>
        <w:t>дагы Шыгай участкасында жайгашкан 1,87 га жер аянтын трансформациялоого макулдук берүү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68449D" w:rsidRPr="00242F34" w:rsidRDefault="0068449D" w:rsidP="00FD3104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3104" w:rsidRDefault="0068449D" w:rsidP="00FD3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айылдык кеңешинин айыл чарба боюнча туруктуу комиссиясынын төрагасы Т.Каимовдун билдирүүсүн </w:t>
      </w:r>
      <w:r w:rsidR="00FD3104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А.Масалиев айылдык кеңешинин сессиясы</w:t>
      </w:r>
    </w:p>
    <w:p w:rsidR="00FD3104" w:rsidRPr="00333AE2" w:rsidRDefault="00FD3104" w:rsidP="00FD310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 xml:space="preserve">                                                                                                                          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     </w:t>
      </w:r>
    </w:p>
    <w:p w:rsidR="00FD3104" w:rsidRPr="00434DE5" w:rsidRDefault="00FD3104" w:rsidP="00FD310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FD3104" w:rsidRPr="00F8275A" w:rsidRDefault="00607BD9" w:rsidP="00F8275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 аймагынын </w:t>
      </w:r>
      <w:r w:rsidR="0043214F" w:rsidRPr="0043214F">
        <w:rPr>
          <w:rFonts w:ascii="Times New Roman" w:hAnsi="Times New Roman"/>
          <w:sz w:val="24"/>
          <w:szCs w:val="24"/>
          <w:lang w:val="ky-KG"/>
        </w:rPr>
        <w:t>Шыгай участкасында</w:t>
      </w:r>
      <w:r>
        <w:rPr>
          <w:rFonts w:ascii="Times New Roman" w:hAnsi="Times New Roman"/>
          <w:sz w:val="24"/>
          <w:szCs w:val="24"/>
          <w:lang w:val="ky-KG"/>
        </w:rPr>
        <w:t>гы</w:t>
      </w:r>
      <w:r w:rsidR="0043214F" w:rsidRPr="0043214F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356AD">
        <w:rPr>
          <w:rFonts w:ascii="Times New Roman" w:hAnsi="Times New Roman"/>
          <w:sz w:val="24"/>
          <w:szCs w:val="24"/>
          <w:lang w:val="ky-KG"/>
        </w:rPr>
        <w:t>№475 контур</w:t>
      </w:r>
      <w:r w:rsidR="00F8275A">
        <w:rPr>
          <w:rFonts w:ascii="Times New Roman" w:hAnsi="Times New Roman"/>
          <w:sz w:val="24"/>
          <w:szCs w:val="24"/>
          <w:lang w:val="ky-KG"/>
        </w:rPr>
        <w:t>ун</w:t>
      </w:r>
      <w:r w:rsidR="008356AD">
        <w:rPr>
          <w:rFonts w:ascii="Times New Roman" w:hAnsi="Times New Roman"/>
          <w:sz w:val="24"/>
          <w:szCs w:val="24"/>
          <w:lang w:val="ky-KG"/>
        </w:rPr>
        <w:t xml:space="preserve">да жайгашкан 0,25 га </w:t>
      </w:r>
      <w:r>
        <w:rPr>
          <w:rFonts w:ascii="Times New Roman" w:hAnsi="Times New Roman"/>
          <w:sz w:val="24"/>
          <w:szCs w:val="24"/>
          <w:lang w:val="ky-KG"/>
        </w:rPr>
        <w:t>жер аянты жайыт жер, №473 контурунда жайгашкан 0,21 га жер аянты башка жерлер, №474 контур</w:t>
      </w:r>
      <w:r w:rsidR="00F8275A">
        <w:rPr>
          <w:rFonts w:ascii="Times New Roman" w:hAnsi="Times New Roman"/>
          <w:sz w:val="24"/>
          <w:szCs w:val="24"/>
          <w:lang w:val="ky-KG"/>
        </w:rPr>
        <w:t>ун</w:t>
      </w:r>
      <w:r>
        <w:rPr>
          <w:rFonts w:ascii="Times New Roman" w:hAnsi="Times New Roman"/>
          <w:sz w:val="24"/>
          <w:szCs w:val="24"/>
          <w:lang w:val="ky-KG"/>
        </w:rPr>
        <w:t>да жайгашкан 1,25 га жер аянты башка жерлер, №2 контурунда жайгашкан 0,16 га жер аянты башка</w:t>
      </w:r>
      <w:r w:rsidR="00F8275A">
        <w:rPr>
          <w:rFonts w:ascii="Times New Roman" w:hAnsi="Times New Roman"/>
          <w:sz w:val="24"/>
          <w:szCs w:val="24"/>
          <w:lang w:val="ky-KG"/>
        </w:rPr>
        <w:t xml:space="preserve"> бирөөнүн пайдалануусундагы жер (</w:t>
      </w:r>
      <w:r>
        <w:rPr>
          <w:rFonts w:ascii="Times New Roman" w:hAnsi="Times New Roman"/>
          <w:sz w:val="24"/>
          <w:szCs w:val="24"/>
          <w:lang w:val="ky-KG"/>
        </w:rPr>
        <w:t xml:space="preserve">скотопрогон) </w:t>
      </w:r>
      <w:r w:rsidR="0043214F" w:rsidRPr="0043214F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жалпы </w:t>
      </w:r>
      <w:r w:rsidRPr="0043214F">
        <w:rPr>
          <w:rFonts w:ascii="Times New Roman" w:hAnsi="Times New Roman"/>
          <w:sz w:val="24"/>
          <w:szCs w:val="24"/>
          <w:lang w:val="ky-KG"/>
        </w:rPr>
        <w:t>1,87 га жер аянтын</w:t>
      </w:r>
      <w:r>
        <w:rPr>
          <w:rFonts w:ascii="Times New Roman" w:hAnsi="Times New Roman"/>
          <w:sz w:val="24"/>
          <w:szCs w:val="24"/>
          <w:lang w:val="ky-KG"/>
        </w:rPr>
        <w:t xml:space="preserve"> “Айыл чарба багытындагы жерлер” катигориясынын жайыт жана башка жерлер түрүнөн “Ө</w:t>
      </w:r>
      <w:r w:rsidRPr="00607BD9">
        <w:rPr>
          <w:rFonts w:ascii="Times New Roman" w:hAnsi="Times New Roman"/>
          <w:sz w:val="24"/>
          <w:szCs w:val="24"/>
          <w:lang w:val="ky-KG"/>
        </w:rPr>
        <w:t>нөр жайынын, транспорттун, байланыштын, энергетиканын, коргонуунун жерл</w:t>
      </w:r>
      <w:r>
        <w:rPr>
          <w:rFonts w:ascii="Times New Roman" w:hAnsi="Times New Roman"/>
          <w:sz w:val="24"/>
          <w:szCs w:val="24"/>
          <w:lang w:val="ky-KG"/>
        </w:rPr>
        <w:t>ери жана башка багыттагы жерлер” категориясына которууга (</w:t>
      </w:r>
      <w:r w:rsidR="0043214F" w:rsidRPr="0043214F">
        <w:rPr>
          <w:rFonts w:ascii="Times New Roman" w:hAnsi="Times New Roman"/>
          <w:sz w:val="24"/>
          <w:szCs w:val="24"/>
          <w:lang w:val="ky-KG"/>
        </w:rPr>
        <w:t>трансформациялоого</w:t>
      </w:r>
      <w:r>
        <w:rPr>
          <w:rFonts w:ascii="Times New Roman" w:hAnsi="Times New Roman"/>
          <w:sz w:val="24"/>
          <w:szCs w:val="24"/>
          <w:lang w:val="ky-KG"/>
        </w:rPr>
        <w:t>)</w:t>
      </w:r>
      <w:r w:rsidR="00F8275A">
        <w:rPr>
          <w:rFonts w:ascii="Times New Roman" w:hAnsi="Times New Roman"/>
          <w:sz w:val="24"/>
          <w:szCs w:val="24"/>
          <w:lang w:val="ky-KG"/>
        </w:rPr>
        <w:t xml:space="preserve"> макулдук берилсин.</w:t>
      </w:r>
    </w:p>
    <w:p w:rsidR="00F8275A" w:rsidRPr="00F8275A" w:rsidRDefault="00F8275A" w:rsidP="00F8275A">
      <w:pPr>
        <w:pStyle w:val="a3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D3104" w:rsidRPr="00333AE2" w:rsidRDefault="00FD3104" w:rsidP="0043214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333AE2">
        <w:rPr>
          <w:rFonts w:ascii="2003_Oktom_TimesXP" w:hAnsi="2003_Oktom_TimesXP" w:cs="2003_Oktom_TimesXP"/>
          <w:sz w:val="24"/>
          <w:szCs w:val="24"/>
          <w:lang w:val="ky-KG"/>
        </w:rPr>
        <w:t>Токтомдун аткарылышын көзөмөлдөө жагы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айылдык кеңештин айыл чарба боюнча туруктуу комиссиясына жүктөлсүн. </w:t>
      </w:r>
    </w:p>
    <w:p w:rsidR="00FD3104" w:rsidRPr="00740066" w:rsidRDefault="00FD3104" w:rsidP="00FD3104">
      <w:pPr>
        <w:pStyle w:val="a3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D3104" w:rsidRDefault="00FD3104" w:rsidP="00FD31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3104" w:rsidRDefault="00FD3104" w:rsidP="00FD31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3104" w:rsidRPr="00602808" w:rsidRDefault="00FD3104" w:rsidP="00FD3104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C64C01" w:rsidRDefault="00C64C01">
      <w:pPr>
        <w:rPr>
          <w:lang w:val="ky-KG"/>
        </w:rPr>
      </w:pPr>
    </w:p>
    <w:p w:rsidR="00C64C01" w:rsidRDefault="00C64C01">
      <w:pPr>
        <w:rPr>
          <w:lang w:val="ky-KG"/>
        </w:rPr>
      </w:pPr>
    </w:p>
    <w:p w:rsidR="00C64C01" w:rsidRPr="00FD3104" w:rsidRDefault="00C64C01">
      <w:pPr>
        <w:rPr>
          <w:lang w:val="ky-KG"/>
        </w:rPr>
      </w:pPr>
      <w:bookmarkStart w:id="0" w:name="_GoBack"/>
      <w:bookmarkEnd w:id="0"/>
    </w:p>
    <w:sectPr w:rsidR="00C64C01" w:rsidRPr="00FD3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D3A94"/>
    <w:multiLevelType w:val="hybridMultilevel"/>
    <w:tmpl w:val="B5CA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53"/>
    <w:rsid w:val="000C693E"/>
    <w:rsid w:val="00242F34"/>
    <w:rsid w:val="002504C4"/>
    <w:rsid w:val="00333AE2"/>
    <w:rsid w:val="0043214F"/>
    <w:rsid w:val="00557053"/>
    <w:rsid w:val="005A1EA5"/>
    <w:rsid w:val="00607BD9"/>
    <w:rsid w:val="0068449D"/>
    <w:rsid w:val="008356AD"/>
    <w:rsid w:val="00BE1605"/>
    <w:rsid w:val="00C64C01"/>
    <w:rsid w:val="00E65203"/>
    <w:rsid w:val="00E87C6E"/>
    <w:rsid w:val="00EB2CD4"/>
    <w:rsid w:val="00F33CEB"/>
    <w:rsid w:val="00F53CF5"/>
    <w:rsid w:val="00F8275A"/>
    <w:rsid w:val="00FD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70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55705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70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5570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9</cp:revision>
  <cp:lastPrinted>2023-12-08T04:40:00Z</cp:lastPrinted>
  <dcterms:created xsi:type="dcterms:W3CDTF">2023-12-01T09:58:00Z</dcterms:created>
  <dcterms:modified xsi:type="dcterms:W3CDTF">2023-12-13T08:49:00Z</dcterms:modified>
</cp:coreProperties>
</file>