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B2" w:rsidRPr="00155208" w:rsidRDefault="005452B2" w:rsidP="005452B2">
      <w:pPr>
        <w:rPr>
          <w:lang w:val="ky-KG"/>
        </w:rPr>
      </w:pPr>
      <w:r>
        <w:rPr>
          <w:rFonts w:ascii="Times New Roman" w:hAnsi="Times New Roman"/>
          <w:noProof/>
          <w:sz w:val="21"/>
          <w:szCs w:val="21"/>
          <w:lang w:eastAsia="ru-RU"/>
        </w:rPr>
        <w:drawing>
          <wp:anchor distT="0" distB="0" distL="114300" distR="114300" simplePos="0" relativeHeight="251659264" behindDoc="1" locked="0" layoutInCell="1" allowOverlap="1" wp14:anchorId="2210E427" wp14:editId="7D0D75D2">
            <wp:simplePos x="0" y="0"/>
            <wp:positionH relativeFrom="column">
              <wp:posOffset>2682240</wp:posOffset>
            </wp:positionH>
            <wp:positionV relativeFrom="paragraph">
              <wp:posOffset>-5715</wp:posOffset>
            </wp:positionV>
            <wp:extent cx="614680" cy="600075"/>
            <wp:effectExtent l="0" t="0" r="0" b="9525"/>
            <wp:wrapThrough wrapText="bothSides">
              <wp:wrapPolygon edited="0">
                <wp:start x="5355" y="0"/>
                <wp:lineTo x="0" y="4114"/>
                <wp:lineTo x="0" y="17829"/>
                <wp:lineTo x="5355" y="21257"/>
                <wp:lineTo x="15397" y="21257"/>
                <wp:lineTo x="20752" y="17829"/>
                <wp:lineTo x="20752" y="4114"/>
                <wp:lineTo x="15397" y="0"/>
                <wp:lineTo x="5355" y="0"/>
              </wp:wrapPolygon>
            </wp:wrapThrough>
            <wp:docPr id="19" name="Рисунок 19"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14680" cy="6000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1"/>
          <w:szCs w:val="21"/>
          <w:lang w:eastAsia="ru-RU"/>
        </w:rPr>
        <mc:AlternateContent>
          <mc:Choice Requires="wps">
            <w:drawing>
              <wp:anchor distT="0" distB="0" distL="114300" distR="114300" simplePos="0" relativeHeight="251660288" behindDoc="0" locked="0" layoutInCell="1" allowOverlap="1" wp14:anchorId="086DF3D7" wp14:editId="7D30223E">
                <wp:simplePos x="0" y="0"/>
                <wp:positionH relativeFrom="column">
                  <wp:posOffset>3900170</wp:posOffset>
                </wp:positionH>
                <wp:positionV relativeFrom="paragraph">
                  <wp:posOffset>-172085</wp:posOffset>
                </wp:positionV>
                <wp:extent cx="2362200" cy="111442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5452B2"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5452B2" w:rsidRPr="00BA0DF8" w:rsidRDefault="005452B2" w:rsidP="005452B2">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07.1pt;margin-top:-13.55pt;width:186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" strokecolor="white">
                <v:textbox>
                  <w:txbxContent>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5452B2"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5452B2" w:rsidRPr="00BA0DF8" w:rsidRDefault="005452B2" w:rsidP="005452B2">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A9EABFF" wp14:editId="743918B2">
                <wp:simplePos x="0" y="0"/>
                <wp:positionH relativeFrom="column">
                  <wp:posOffset>-43180</wp:posOffset>
                </wp:positionH>
                <wp:positionV relativeFrom="paragraph">
                  <wp:posOffset>-172085</wp:posOffset>
                </wp:positionV>
                <wp:extent cx="2362200" cy="1114425"/>
                <wp:effectExtent l="0" t="0" r="19050" b="285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5452B2"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5452B2" w:rsidRPr="00155208" w:rsidRDefault="005452B2" w:rsidP="005452B2">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5452B2" w:rsidRPr="00BA0DF8" w:rsidRDefault="005452B2" w:rsidP="005452B2">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margin-left:-3.4pt;margin-top:-13.55pt;width:186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PzMfn0yAgAAWAQAAA4AAAAAAAAAAAAAAAAA&#10;LgIAAGRycy9lMm9Eb2MueG1sUEsBAi0AFAAGAAgAAAAhAKj2CkzfAAAACgEAAA8AAAAAAAAAAAAA&#10;AAAAjAQAAGRycy9kb3ducmV2LnhtbFBLBQYAAAAABAAEAPMAAACYBQAAAAA=&#10;" strokecolor="white">
                <v:textbox>
                  <w:txbxContent>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5452B2" w:rsidRPr="00155208"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5452B2" w:rsidRDefault="005452B2" w:rsidP="005452B2">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5452B2" w:rsidRPr="00155208" w:rsidRDefault="005452B2" w:rsidP="005452B2">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5452B2" w:rsidRPr="00BA0DF8" w:rsidRDefault="005452B2" w:rsidP="005452B2">
                      <w:pPr>
                        <w:spacing w:after="0"/>
                        <w:rPr>
                          <w:rFonts w:ascii="Times New Roman" w:hAnsi="Times New Roman"/>
                          <w:b/>
                          <w:sz w:val="24"/>
                          <w:szCs w:val="24"/>
                          <w:lang w:val="ky-KG"/>
                        </w:rPr>
                      </w:pPr>
                    </w:p>
                  </w:txbxContent>
                </v:textbox>
              </v:shape>
            </w:pict>
          </mc:Fallback>
        </mc:AlternateContent>
      </w:r>
    </w:p>
    <w:p w:rsidR="005452B2" w:rsidRPr="000D5518" w:rsidRDefault="005452B2" w:rsidP="005452B2"/>
    <w:p w:rsidR="005452B2" w:rsidRPr="00155208" w:rsidRDefault="005452B2" w:rsidP="005452B2">
      <w:pPr>
        <w:rPr>
          <w:lang w:val="ky-KG"/>
        </w:rPr>
      </w:pPr>
    </w:p>
    <w:p w:rsidR="005452B2" w:rsidRPr="00154B41" w:rsidRDefault="005452B2" w:rsidP="005452B2">
      <w:pPr>
        <w:spacing w:after="0"/>
        <w:rPr>
          <w:rFonts w:ascii="Times New Roman" w:hAnsi="Times New Roman"/>
          <w:sz w:val="21"/>
          <w:szCs w:val="21"/>
          <w:lang w:val="ky-KG"/>
        </w:rPr>
      </w:pPr>
    </w:p>
    <w:p w:rsidR="005452B2" w:rsidRPr="00154B41" w:rsidRDefault="005452B2" w:rsidP="005452B2">
      <w:pPr>
        <w:spacing w:after="0"/>
        <w:rPr>
          <w:rFonts w:ascii="Times New Roman" w:hAnsi="Times New Roman"/>
          <w:lang w:val="ky-KG"/>
        </w:rPr>
      </w:pPr>
      <w:r>
        <w:rPr>
          <w:rFonts w:ascii="Times New Roman" w:hAnsi="Times New Roman"/>
          <w:noProof/>
          <w:sz w:val="21"/>
          <w:szCs w:val="21"/>
          <w:lang w:eastAsia="ru-RU"/>
        </w:rPr>
        <mc:AlternateContent>
          <mc:Choice Requires="wps">
            <w:drawing>
              <wp:anchor distT="0" distB="0" distL="114300" distR="114300" simplePos="0" relativeHeight="251662336" behindDoc="0" locked="0" layoutInCell="1" allowOverlap="1" wp14:anchorId="4D75544F" wp14:editId="2930270E">
                <wp:simplePos x="0" y="0"/>
                <wp:positionH relativeFrom="column">
                  <wp:posOffset>-548640</wp:posOffset>
                </wp:positionH>
                <wp:positionV relativeFrom="paragraph">
                  <wp:posOffset>8255</wp:posOffset>
                </wp:positionV>
                <wp:extent cx="7013575" cy="0"/>
                <wp:effectExtent l="45720" t="45085" r="46355" b="4064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" strokeweight="6pt">
                <v:stroke linestyle="thickBetweenThin"/>
              </v:line>
            </w:pict>
          </mc:Fallback>
        </mc:AlternateContent>
      </w:r>
    </w:p>
    <w:p w:rsidR="005452B2" w:rsidRPr="00F21846" w:rsidRDefault="005452B2" w:rsidP="005452B2">
      <w:pPr>
        <w:spacing w:after="0"/>
        <w:rPr>
          <w:rFonts w:ascii="Times New Roman" w:hAnsi="Times New Roman"/>
        </w:rPr>
      </w:pPr>
      <w:r w:rsidRPr="00F21846">
        <w:rPr>
          <w:rFonts w:ascii="Times New Roman" w:hAnsi="Times New Roman"/>
        </w:rPr>
        <w:t>720206, Кара-</w:t>
      </w:r>
      <w:proofErr w:type="spellStart"/>
      <w:r w:rsidRPr="00F21846">
        <w:rPr>
          <w:rFonts w:ascii="Times New Roman" w:hAnsi="Times New Roman"/>
        </w:rPr>
        <w:t>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Кара-</w:t>
      </w:r>
      <w:proofErr w:type="spellStart"/>
      <w:r w:rsidRPr="00F21846">
        <w:rPr>
          <w:rFonts w:ascii="Times New Roman" w:hAnsi="Times New Roman"/>
        </w:rPr>
        <w:t>Добо</w:t>
      </w:r>
      <w:proofErr w:type="spellEnd"/>
    </w:p>
    <w:p w:rsidR="005452B2" w:rsidRPr="00F21846" w:rsidRDefault="005452B2" w:rsidP="005452B2">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5452B2" w:rsidRPr="00F21846" w:rsidRDefault="005452B2" w:rsidP="005452B2">
      <w:pPr>
        <w:spacing w:after="0"/>
        <w:rPr>
          <w:rFonts w:ascii="Times New Roman" w:hAnsi="Times New Roman"/>
          <w:b/>
        </w:rPr>
      </w:pPr>
      <w:r w:rsidRPr="00F21846">
        <w:rPr>
          <w:rFonts w:ascii="Times New Roman" w:hAnsi="Times New Roman"/>
          <w:b/>
        </w:rPr>
        <w:tab/>
      </w:r>
      <w:r w:rsidRPr="00F21846">
        <w:rPr>
          <w:rFonts w:ascii="Times New Roman" w:hAnsi="Times New Roman"/>
          <w:b/>
        </w:rPr>
        <w:tab/>
      </w:r>
      <w:r w:rsidRPr="00F21846">
        <w:rPr>
          <w:rFonts w:ascii="Times New Roman" w:hAnsi="Times New Roman"/>
          <w:b/>
        </w:rPr>
        <w:tab/>
      </w:r>
      <w:r w:rsidRPr="00F21846">
        <w:rPr>
          <w:rFonts w:ascii="Times New Roman" w:hAnsi="Times New Roman"/>
          <w:b/>
        </w:rPr>
        <w:tab/>
      </w:r>
      <w:r w:rsidRPr="00F21846">
        <w:rPr>
          <w:rFonts w:ascii="Times New Roman" w:hAnsi="Times New Roman"/>
          <w:b/>
        </w:rPr>
        <w:tab/>
      </w:r>
      <w:r w:rsidRPr="00F21846">
        <w:rPr>
          <w:rFonts w:ascii="Times New Roman" w:hAnsi="Times New Roman"/>
          <w:b/>
        </w:rPr>
        <w:tab/>
      </w:r>
      <w:r w:rsidRPr="00F21846">
        <w:rPr>
          <w:rFonts w:ascii="Times New Roman" w:hAnsi="Times New Roman"/>
          <w:b/>
        </w:rPr>
        <w:tab/>
        <w:t xml:space="preserve">            </w:t>
      </w:r>
    </w:p>
    <w:p w:rsidR="005452B2" w:rsidRPr="008F5FD0" w:rsidRDefault="005452B2" w:rsidP="005452B2">
      <w:pPr>
        <w:jc w:val="center"/>
        <w:rPr>
          <w:rFonts w:ascii="Times New Roman" w:hAnsi="Times New Roman" w:cs="Times New Roman"/>
          <w:b/>
          <w:sz w:val="24"/>
          <w:szCs w:val="24"/>
          <w:lang w:val="ky-KG"/>
        </w:rPr>
      </w:pPr>
      <w:r w:rsidRPr="008F5FD0">
        <w:rPr>
          <w:rFonts w:ascii="Times New Roman" w:hAnsi="Times New Roman" w:cs="Times New Roman"/>
          <w:b/>
          <w:sz w:val="24"/>
          <w:szCs w:val="24"/>
          <w:lang w:val="ky-KG"/>
        </w:rPr>
        <w:t>А.Масалиев айыл аймагынын  айылдык Кеңешини</w:t>
      </w:r>
      <w:r>
        <w:rPr>
          <w:rFonts w:ascii="Times New Roman" w:hAnsi="Times New Roman" w:cs="Times New Roman"/>
          <w:b/>
          <w:sz w:val="24"/>
          <w:szCs w:val="24"/>
          <w:lang w:val="ky-KG"/>
        </w:rPr>
        <w:t>н VII чакырылышынын  кезексиз Х</w:t>
      </w:r>
      <w:r w:rsidRPr="008F5FD0">
        <w:rPr>
          <w:rFonts w:ascii="Times New Roman" w:hAnsi="Times New Roman" w:cs="Times New Roman"/>
          <w:b/>
          <w:sz w:val="24"/>
          <w:szCs w:val="24"/>
          <w:lang w:val="ky-KG"/>
        </w:rPr>
        <w:t>Х сессиясынын</w:t>
      </w:r>
    </w:p>
    <w:p w:rsidR="005452B2" w:rsidRPr="008F5FD0" w:rsidRDefault="005452B2" w:rsidP="005452B2">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20</w:t>
      </w:r>
      <w:r w:rsidRPr="008F5FD0">
        <w:rPr>
          <w:rFonts w:ascii="Times New Roman" w:hAnsi="Times New Roman" w:cs="Times New Roman"/>
          <w:b/>
          <w:sz w:val="24"/>
          <w:szCs w:val="24"/>
          <w:lang w:val="ky-KG"/>
        </w:rPr>
        <w:t>/1</w:t>
      </w:r>
    </w:p>
    <w:p w:rsidR="005452B2" w:rsidRPr="000D3C79" w:rsidRDefault="005452B2" w:rsidP="005452B2">
      <w:pPr>
        <w:rPr>
          <w:rFonts w:ascii="Times New Roman" w:hAnsi="Times New Roman" w:cs="Times New Roman"/>
          <w:b/>
          <w:sz w:val="24"/>
          <w:szCs w:val="24"/>
          <w:u w:val="single"/>
          <w:lang w:val="ky-KG"/>
        </w:rPr>
      </w:pPr>
      <w:r>
        <w:rPr>
          <w:rFonts w:ascii="Times New Roman" w:hAnsi="Times New Roman" w:cs="Times New Roman"/>
          <w:b/>
          <w:sz w:val="24"/>
          <w:szCs w:val="24"/>
          <w:lang w:val="ky-KG"/>
        </w:rPr>
        <w:t xml:space="preserve">Кара-Дөбө айылы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sidRPr="000D3C79">
        <w:rPr>
          <w:rFonts w:ascii="Times New Roman" w:hAnsi="Times New Roman" w:cs="Times New Roman"/>
          <w:b/>
          <w:sz w:val="24"/>
          <w:szCs w:val="24"/>
          <w:u w:val="single"/>
          <w:lang w:val="ky-KG"/>
        </w:rPr>
        <w:t>“_24_” _05__2023-ж.</w:t>
      </w:r>
    </w:p>
    <w:p w:rsidR="005452B2" w:rsidRPr="008F5FD0" w:rsidRDefault="005452B2" w:rsidP="005452B2">
      <w:pPr>
        <w:jc w:val="center"/>
        <w:rPr>
          <w:rFonts w:ascii="Times New Roman" w:hAnsi="Times New Roman" w:cs="Times New Roman"/>
          <w:b/>
          <w:sz w:val="24"/>
          <w:szCs w:val="24"/>
          <w:lang w:val="ky-KG"/>
        </w:rPr>
      </w:pPr>
    </w:p>
    <w:p w:rsidR="005452B2" w:rsidRPr="008F5FD0" w:rsidRDefault="005452B2" w:rsidP="005452B2">
      <w:pPr>
        <w:jc w:val="center"/>
        <w:rPr>
          <w:rFonts w:ascii="Times New Roman" w:hAnsi="Times New Roman" w:cs="Times New Roman"/>
          <w:b/>
          <w:sz w:val="24"/>
          <w:szCs w:val="24"/>
          <w:lang w:val="ky-KG"/>
        </w:rPr>
      </w:pPr>
      <w:r>
        <w:rPr>
          <w:rFonts w:ascii="Times New Roman" w:hAnsi="Times New Roman" w:cs="Times New Roman"/>
          <w:b/>
          <w:sz w:val="24"/>
          <w:szCs w:val="24"/>
          <w:lang w:val="ky-KG"/>
        </w:rPr>
        <w:t>Кыргыз Республикасынын 2022-жылдын 1-апрелиндеги “Жер –укуктук мамилелерди жөнгө салуу жөнүндөгү” №21 мыйзамына ылайык, Кыргыз Республикасынын Министрлер Кабинетинин 2022-жылдын 31-майындагы “ Жер мунапысын жүргүзүүнүн тартиби жөнүндөгү Жобону бекитүү тууралуу” №291 токтомун ишке ашыруу жөнүндө</w:t>
      </w:r>
    </w:p>
    <w:p w:rsidR="005452B2" w:rsidRPr="008F5FD0" w:rsidRDefault="005452B2" w:rsidP="005452B2">
      <w:pPr>
        <w:ind w:firstLine="708"/>
        <w:jc w:val="both"/>
        <w:rPr>
          <w:rFonts w:ascii="Times New Roman" w:hAnsi="Times New Roman" w:cs="Times New Roman"/>
          <w:sz w:val="24"/>
          <w:szCs w:val="24"/>
          <w:lang w:val="ky-KG"/>
        </w:rPr>
      </w:pPr>
      <w:r w:rsidRPr="006D0A5C">
        <w:rPr>
          <w:rFonts w:ascii="Times New Roman" w:hAnsi="Times New Roman" w:cs="Times New Roman"/>
          <w:sz w:val="24"/>
          <w:szCs w:val="24"/>
          <w:lang w:val="ky-KG"/>
        </w:rPr>
        <w:t xml:space="preserve">Кыргыз Республикасынын 2022-жылдын 1-апрелиндеги “Жер –укуктук мамилелерди жөнгө салуу жөнүндөгү” №21 мыйзамына ылайык, Кыргыз Республикасынын Министрлер Кабинетинин 2022-жылдын 31-майындагы “ Жер мунапысын жүргүзүүнүн тартиби жөнүндөгү Жобону бекитүү тууралуу” №291 токтомунун 18-пунктун талкуулап чыгып А.Масалиев айылдык Кеңеши </w:t>
      </w:r>
    </w:p>
    <w:p w:rsidR="005452B2" w:rsidRPr="00A07932" w:rsidRDefault="005452B2" w:rsidP="005452B2">
      <w:pPr>
        <w:jc w:val="center"/>
        <w:rPr>
          <w:rFonts w:ascii="Times New Roman" w:hAnsi="Times New Roman" w:cs="Times New Roman"/>
          <w:b/>
          <w:sz w:val="24"/>
          <w:szCs w:val="24"/>
          <w:lang w:val="ky-KG"/>
        </w:rPr>
      </w:pPr>
      <w:r w:rsidRPr="00A07932">
        <w:rPr>
          <w:rFonts w:ascii="Times New Roman" w:hAnsi="Times New Roman" w:cs="Times New Roman"/>
          <w:b/>
          <w:sz w:val="24"/>
          <w:szCs w:val="24"/>
          <w:lang w:val="ky-KG"/>
        </w:rPr>
        <w:t>ТОКТОМ КЫЛАТ:</w:t>
      </w:r>
    </w:p>
    <w:p w:rsidR="005452B2" w:rsidRPr="00194550" w:rsidRDefault="005452B2" w:rsidP="005452B2">
      <w:pPr>
        <w:pStyle w:val="a3"/>
        <w:numPr>
          <w:ilvl w:val="0"/>
          <w:numId w:val="1"/>
        </w:numPr>
        <w:spacing w:after="0" w:line="240" w:lineRule="auto"/>
        <w:ind w:left="0" w:firstLine="0"/>
        <w:jc w:val="both"/>
        <w:rPr>
          <w:rFonts w:ascii="Times New Roman" w:hAnsi="Times New Roman"/>
          <w:sz w:val="24"/>
          <w:szCs w:val="24"/>
          <w:lang w:val="ky-KG"/>
        </w:rPr>
      </w:pPr>
      <w:r w:rsidRPr="00194550">
        <w:rPr>
          <w:rFonts w:ascii="Times New Roman" w:hAnsi="Times New Roman"/>
          <w:sz w:val="24"/>
          <w:szCs w:val="24"/>
          <w:lang w:val="ky-KG"/>
        </w:rPr>
        <w:t xml:space="preserve">Кадамжай райондук мамлекеттик администрациясынын 2023-жылдын 23-майындагы Чыгыш №01-17/1296, А.Масалиев айыл өкмөтүнүн 2023-жылдын 23-майындагы №03-24/378 сунуш каттары эске алынсын. </w:t>
      </w:r>
    </w:p>
    <w:p w:rsidR="005452B2" w:rsidRPr="00194550" w:rsidRDefault="005452B2" w:rsidP="005452B2">
      <w:pPr>
        <w:pStyle w:val="a3"/>
        <w:numPr>
          <w:ilvl w:val="0"/>
          <w:numId w:val="1"/>
        </w:numPr>
        <w:ind w:left="0" w:firstLine="0"/>
        <w:jc w:val="both"/>
        <w:rPr>
          <w:rFonts w:ascii="Times New Roman" w:hAnsi="Times New Roman" w:cs="Times New Roman"/>
          <w:sz w:val="24"/>
          <w:szCs w:val="24"/>
          <w:lang w:val="ky-KG"/>
        </w:rPr>
      </w:pPr>
      <w:r w:rsidRPr="00194550">
        <w:rPr>
          <w:rFonts w:ascii="Times New Roman" w:hAnsi="Times New Roman" w:cs="Times New Roman"/>
          <w:sz w:val="24"/>
          <w:szCs w:val="24"/>
          <w:lang w:val="ky-KG"/>
        </w:rPr>
        <w:t>Жер мунапысынын субьектисине бекитилип берилүүчү жер участогунун өлчөмү жеке турак жайынын жана бакчасынын жер өлчөмү эгерде үлүш жеринде болсо, өзүнө тиешелүү гана үлүшүнүн коэффициентинин өлчөмү, ал эми мамлекеттик сугат айдоо жери 0,05 га, бак-дарактар, кайрак айдоо, жайыт, курулуш астындагы жерлер  жана башка түрдөгү жерлер  0,10 га жана токтом чыгып системалык каттоодон катталбай калган жер болсо токтом негизинде деп аныкталсын.</w:t>
      </w:r>
    </w:p>
    <w:p w:rsidR="005452B2" w:rsidRPr="00194550" w:rsidRDefault="005452B2" w:rsidP="005452B2">
      <w:pPr>
        <w:pStyle w:val="a3"/>
        <w:numPr>
          <w:ilvl w:val="0"/>
          <w:numId w:val="1"/>
        </w:numPr>
        <w:ind w:left="0" w:firstLine="0"/>
        <w:jc w:val="both"/>
        <w:rPr>
          <w:rFonts w:ascii="Times New Roman" w:hAnsi="Times New Roman" w:cs="Times New Roman"/>
          <w:sz w:val="24"/>
          <w:szCs w:val="24"/>
          <w:lang w:val="ky-KG"/>
        </w:rPr>
      </w:pPr>
      <w:r w:rsidRPr="00194550">
        <w:rPr>
          <w:rFonts w:ascii="Times New Roman" w:hAnsi="Times New Roman" w:cs="Times New Roman"/>
          <w:sz w:val="24"/>
          <w:szCs w:val="24"/>
          <w:lang w:val="ky-KG"/>
        </w:rPr>
        <w:t>Токтомду мыйзамда белгиленген тартипте  аткарылышы айыл өкмөтүнүн жер боюнча башкы адиси А.Юнусалиевге жүктөлсүн.</w:t>
      </w:r>
    </w:p>
    <w:p w:rsidR="005452B2" w:rsidRPr="00194550" w:rsidRDefault="005452B2" w:rsidP="005452B2">
      <w:pPr>
        <w:pStyle w:val="a3"/>
        <w:numPr>
          <w:ilvl w:val="0"/>
          <w:numId w:val="1"/>
        </w:numPr>
        <w:ind w:left="0" w:firstLine="0"/>
        <w:jc w:val="both"/>
        <w:rPr>
          <w:rFonts w:ascii="Times New Roman" w:hAnsi="Times New Roman" w:cs="Times New Roman"/>
          <w:sz w:val="24"/>
          <w:szCs w:val="24"/>
          <w:lang w:val="ky-KG"/>
        </w:rPr>
      </w:pPr>
      <w:r w:rsidRPr="00194550">
        <w:rPr>
          <w:rFonts w:ascii="Times New Roman" w:hAnsi="Times New Roman" w:cs="Times New Roman"/>
          <w:sz w:val="24"/>
          <w:szCs w:val="24"/>
          <w:lang w:val="ky-KG"/>
        </w:rPr>
        <w:t xml:space="preserve">Токтомдун аткарылышын көзөмөлдөө жагы А.Масалиев айылдык Кеңешинин айыл чарба боюнча туруктуу комиссиясына жүктөлсүн. </w:t>
      </w:r>
    </w:p>
    <w:p w:rsidR="005452B2" w:rsidRDefault="005452B2" w:rsidP="005452B2">
      <w:pPr>
        <w:pStyle w:val="a3"/>
        <w:ind w:left="0"/>
        <w:jc w:val="both"/>
        <w:rPr>
          <w:rFonts w:ascii="Times New Roman" w:hAnsi="Times New Roman" w:cs="Times New Roman"/>
          <w:sz w:val="24"/>
          <w:szCs w:val="24"/>
          <w:lang w:val="ky-KG"/>
        </w:rPr>
      </w:pPr>
    </w:p>
    <w:p w:rsidR="005452B2" w:rsidRPr="00BD58B9" w:rsidRDefault="005452B2" w:rsidP="005452B2">
      <w:pPr>
        <w:pStyle w:val="a3"/>
        <w:ind w:left="0"/>
        <w:jc w:val="both"/>
        <w:rPr>
          <w:rFonts w:ascii="Times New Roman" w:hAnsi="Times New Roman" w:cs="Times New Roman"/>
          <w:sz w:val="24"/>
          <w:szCs w:val="24"/>
          <w:lang w:val="ky-KG"/>
        </w:rPr>
      </w:pPr>
    </w:p>
    <w:p w:rsidR="005452B2" w:rsidRDefault="005452B2" w:rsidP="005452B2">
      <w:pPr>
        <w:rPr>
          <w:rFonts w:ascii="Times New Roman" w:hAnsi="Times New Roman" w:cs="Times New Roman"/>
          <w:b/>
          <w:sz w:val="24"/>
          <w:szCs w:val="24"/>
          <w:lang w:val="ky-KG"/>
        </w:rPr>
      </w:pPr>
      <w:r w:rsidRPr="00A07932">
        <w:rPr>
          <w:rFonts w:ascii="Times New Roman" w:hAnsi="Times New Roman" w:cs="Times New Roman"/>
          <w:b/>
          <w:sz w:val="24"/>
          <w:szCs w:val="24"/>
          <w:lang w:val="ky-KG"/>
        </w:rPr>
        <w:t xml:space="preserve">Төрага                                                                                            Т.Галботоев </w:t>
      </w:r>
    </w:p>
    <w:p w:rsidR="007D2900" w:rsidRDefault="007D2900">
      <w:bookmarkStart w:id="0" w:name="_GoBack"/>
      <w:bookmarkEnd w:id="0"/>
    </w:p>
    <w:sectPr w:rsidR="007D2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1B4E"/>
    <w:multiLevelType w:val="hybridMultilevel"/>
    <w:tmpl w:val="89A04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B2"/>
    <w:rsid w:val="005452B2"/>
    <w:rsid w:val="007D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1</cp:revision>
  <dcterms:created xsi:type="dcterms:W3CDTF">2023-07-07T03:03:00Z</dcterms:created>
  <dcterms:modified xsi:type="dcterms:W3CDTF">2023-07-07T03:04:00Z</dcterms:modified>
</cp:coreProperties>
</file>